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361940"/>
            <wp:effectExtent l="0" t="0" r="7620" b="10160"/>
            <wp:docPr id="1" name="图片 1" descr="2017120603275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206032751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注：1.本证明仅供招生计划内在校学生报考全国中小学教师资格考试使用。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　　2.本证明由考生所在学校学籍管理部门盖章后生效，其他部门盖章无效。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　　3.如因学籍证明信息差错造成的问题由考生及所在学校负责。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　　4.在校生报考中小学教师资格考试面试现场审核时</w:t>
      </w:r>
      <w:bookmarkStart w:id="0" w:name="_GoBack"/>
      <w:bookmarkEnd w:id="0"/>
      <w:r>
        <w:rPr>
          <w:rFonts w:hint="eastAsia" w:eastAsiaTheme="minorEastAsia"/>
          <w:lang w:eastAsia="zh-CN"/>
        </w:rPr>
        <w:t>，须提交此证明原件，复印件无效。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527F1"/>
    <w:rsid w:val="38852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2017-12-11T02:53:00Z</dcterms:created>
  <dc:creator>Gaivn</dc:creator>
  <cp:lastModifiedBy>Gaivn</cp:lastModifiedBy>
  <dcterms:modified xsi:type="dcterms:W3CDTF">2017-12-11T02:53:54Z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