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方正小标宋_GBK" w:eastAsia="方正小标宋_GBK" w:hAnsi="微软雅黑" w:hint="eastAsia"/>
          <w:b/>
          <w:bCs/>
          <w:color w:val="000000"/>
          <w:sz w:val="36"/>
          <w:szCs w:val="36"/>
        </w:rPr>
        <w:br/>
      </w:r>
      <w:r>
        <w:rPr>
          <w:rStyle w:val="a4"/>
          <w:rFonts w:ascii="方正小标宋_GBK" w:eastAsia="方正小标宋_GBK" w:hAnsi="微软雅黑" w:hint="eastAsia"/>
          <w:color w:val="000000"/>
          <w:sz w:val="36"/>
          <w:szCs w:val="36"/>
        </w:rPr>
        <w:t>阜宁县2019年公开选调中小学教师选岗细则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 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根据选调计划，按岗位类别分别组织选岗。取得选岗资格人员根据个人报考岗位志愿和选调岗位计划填写《岗位志愿表》，每人只能选择一个与报考岗位类别、学科相符的岗位。具体办法如下：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1．按照高分优先的原则。依据笔试成绩，按招录岗位计划的1:1比例，从高分到低分选岗。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2．同学科同分的，按以下顺序优先选岗。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①学历优先：学历层次高的优先选岗（以现有毕业证书为准）；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②学位优先：学位层次高的优先；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③年龄优先：年龄长的优先（以第二代居民身份证为准，具体到年月日）；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④职称优先：职称高的优先选岗；职称相同的，先评审通过的优先（以县局职称批文为准）。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⑤英语等级：英语等级高的优先，同等级的等级分高的优先；</w:t>
      </w:r>
    </w:p>
    <w:p w:rsidR="00C07E26" w:rsidRDefault="00C07E26" w:rsidP="00C07E26">
      <w:pPr>
        <w:pStyle w:val="a3"/>
        <w:shd w:val="clear" w:color="auto" w:fill="FFFFFF"/>
        <w:spacing w:before="0" w:beforeAutospacing="0" w:after="0" w:afterAutospacing="0" w:line="555" w:lineRule="atLeast"/>
        <w:ind w:firstLine="555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方正仿宋_GBK" w:eastAsia="方正仿宋_GBK" w:hAnsi="微软雅黑" w:hint="eastAsia"/>
          <w:color w:val="000000"/>
          <w:sz w:val="29"/>
          <w:szCs w:val="29"/>
        </w:rPr>
        <w:t>⑥普通话等级：普通话等级高的优先，同等级的等级分高的优先。</w:t>
      </w:r>
    </w:p>
    <w:p w:rsidR="00DB6037" w:rsidRPr="00C07E26" w:rsidRDefault="00DB6037">
      <w:bookmarkStart w:id="0" w:name="_GoBack"/>
      <w:bookmarkEnd w:id="0"/>
    </w:p>
    <w:sectPr w:rsidR="00DB6037" w:rsidRPr="00C0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6"/>
    <w:rsid w:val="00C07E26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FD62-53DE-4383-81F7-8A66B8F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2019-07-22T10:37:00Z</dcterms:created>
  <dcterms:modified xsi:type="dcterms:W3CDTF">2019-07-22T10:38:00Z</dcterms:modified>
</cp:coreProperties>
</file>