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23" w:rsidRPr="00A824F1" w:rsidRDefault="00EC6D23" w:rsidP="00EC6D23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700" w:lineRule="exact"/>
        <w:ind w:rightChars="269" w:right="565"/>
        <w:rPr>
          <w:rStyle w:val="ca-1"/>
          <w:rFonts w:ascii="方正楷体_GBK" w:eastAsia="方正楷体_GBK" w:hAnsi="华文中宋"/>
          <w:bCs/>
          <w:sz w:val="28"/>
          <w:szCs w:val="28"/>
        </w:rPr>
      </w:pPr>
      <w:r w:rsidRPr="00A824F1">
        <w:rPr>
          <w:rStyle w:val="ca-1"/>
          <w:rFonts w:ascii="方正楷体_GBK" w:eastAsia="方正楷体_GBK" w:hAnsi="华文中宋" w:hint="eastAsia"/>
          <w:bCs/>
          <w:sz w:val="28"/>
          <w:szCs w:val="28"/>
        </w:rPr>
        <w:t>附件</w:t>
      </w:r>
      <w:r w:rsidR="00742006">
        <w:rPr>
          <w:rStyle w:val="ca-1"/>
          <w:rFonts w:ascii="方正楷体_GBK" w:eastAsia="方正楷体_GBK" w:hAnsi="华文中宋"/>
          <w:bCs/>
          <w:sz w:val="28"/>
          <w:szCs w:val="28"/>
        </w:rPr>
        <w:t>5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jc w:val="center"/>
        <w:rPr>
          <w:rStyle w:val="ca-1"/>
          <w:rFonts w:ascii="方正小标宋_GBK" w:eastAsia="方正小标宋_GBK" w:hAnsi="华文中宋"/>
          <w:bCs/>
          <w:sz w:val="44"/>
          <w:szCs w:val="44"/>
        </w:rPr>
      </w:pPr>
      <w:r w:rsidRPr="00A824F1">
        <w:rPr>
          <w:rStyle w:val="ca-1"/>
          <w:rFonts w:ascii="方正小标宋_GBK" w:eastAsia="方正小标宋_GBK" w:hAnsi="华文中宋" w:hint="eastAsia"/>
          <w:bCs/>
          <w:sz w:val="44"/>
          <w:szCs w:val="44"/>
        </w:rPr>
        <w:t>20</w:t>
      </w:r>
      <w:r w:rsidR="00742006">
        <w:rPr>
          <w:rStyle w:val="ca-1"/>
          <w:rFonts w:ascii="方正小标宋_GBK" w:eastAsia="方正小标宋_GBK" w:hAnsi="华文中宋"/>
          <w:bCs/>
          <w:sz w:val="44"/>
          <w:szCs w:val="44"/>
        </w:rPr>
        <w:t>20</w:t>
      </w:r>
      <w:r w:rsidRPr="00A824F1">
        <w:rPr>
          <w:rStyle w:val="ca-1"/>
          <w:rFonts w:ascii="方正小标宋_GBK" w:eastAsia="方正小标宋_GBK" w:hAnsi="华文中宋" w:hint="eastAsia"/>
          <w:bCs/>
          <w:sz w:val="44"/>
          <w:szCs w:val="44"/>
        </w:rPr>
        <w:t>年乌鲁木齐市面向社会公开招聘</w:t>
      </w:r>
    </w:p>
    <w:p w:rsidR="008F1C12" w:rsidRPr="00A824F1" w:rsidRDefault="001B0EC6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jc w:val="center"/>
        <w:rPr>
          <w:rStyle w:val="ca-1"/>
          <w:rFonts w:ascii="方正小标宋_GBK" w:eastAsia="方正小标宋_GBK" w:hAnsi="华文中宋"/>
          <w:bCs/>
          <w:sz w:val="44"/>
          <w:szCs w:val="44"/>
        </w:rPr>
      </w:pPr>
      <w:r>
        <w:rPr>
          <w:rStyle w:val="ca-1"/>
          <w:rFonts w:ascii="方正小标宋_GBK" w:eastAsia="方正小标宋_GBK" w:hAnsi="华文中宋" w:hint="eastAsia"/>
          <w:bCs/>
          <w:sz w:val="44"/>
          <w:szCs w:val="44"/>
        </w:rPr>
        <w:t>非在编</w:t>
      </w:r>
      <w:r w:rsidR="008F1C12" w:rsidRPr="00A824F1">
        <w:rPr>
          <w:rStyle w:val="ca-1"/>
          <w:rFonts w:ascii="方正小标宋_GBK" w:eastAsia="方正小标宋_GBK" w:hAnsi="华文中宋" w:hint="eastAsia"/>
          <w:bCs/>
          <w:sz w:val="44"/>
          <w:szCs w:val="44"/>
        </w:rPr>
        <w:t>教师笔试说明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ascii="方正黑体_GBK" w:eastAsia="方正黑体_GBK"/>
          <w:bCs/>
          <w:sz w:val="32"/>
          <w:szCs w:val="32"/>
        </w:rPr>
      </w:pP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left="601"/>
        <w:rPr>
          <w:rStyle w:val="ca-1"/>
          <w:rFonts w:ascii="方正黑体_GBK" w:eastAsia="方正黑体_GBK"/>
          <w:bCs/>
          <w:sz w:val="32"/>
          <w:szCs w:val="32"/>
        </w:rPr>
      </w:pPr>
      <w:r w:rsidRPr="00A824F1">
        <w:rPr>
          <w:rStyle w:val="ca-1"/>
          <w:rFonts w:ascii="方正黑体_GBK" w:eastAsia="方正黑体_GBK" w:hint="eastAsia"/>
          <w:bCs/>
          <w:sz w:val="32"/>
          <w:szCs w:val="32"/>
        </w:rPr>
        <w:t>一、考试目的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left="601"/>
        <w:rPr>
          <w:rStyle w:val="ca-1"/>
          <w:rFonts w:eastAsia="方正仿宋_GBK"/>
          <w:bCs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了解考生对报考岗位学科专业知识的掌握及其应用程度。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ascii="方正黑体_GBK" w:eastAsia="方正黑体_GBK"/>
          <w:bCs/>
          <w:sz w:val="32"/>
          <w:szCs w:val="32"/>
        </w:rPr>
      </w:pPr>
      <w:r w:rsidRPr="00A824F1">
        <w:rPr>
          <w:rStyle w:val="ca-1"/>
          <w:rFonts w:ascii="方正黑体_GBK" w:eastAsia="方正黑体_GBK"/>
          <w:bCs/>
          <w:sz w:val="32"/>
          <w:szCs w:val="32"/>
        </w:rPr>
        <w:t>二、笔试内容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eastAsia="方正仿宋_GBK"/>
          <w:bCs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包括综合知识测试和学科专业知识测试两部分。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eastAsia="方正仿宋_GBK"/>
          <w:bCs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（一）综合知识测试包括时事政治（</w:t>
      </w:r>
      <w:r w:rsidRPr="00A824F1">
        <w:rPr>
          <w:rStyle w:val="ca-1"/>
          <w:rFonts w:eastAsia="方正仿宋_GBK"/>
          <w:bCs/>
          <w:sz w:val="32"/>
          <w:szCs w:val="32"/>
        </w:rPr>
        <w:t>201</w:t>
      </w:r>
      <w:r w:rsidR="00E72604">
        <w:rPr>
          <w:rStyle w:val="ca-1"/>
          <w:rFonts w:eastAsia="方正仿宋_GBK"/>
          <w:bCs/>
          <w:sz w:val="32"/>
          <w:szCs w:val="32"/>
        </w:rPr>
        <w:t>9</w:t>
      </w:r>
      <w:r w:rsidRPr="00A824F1">
        <w:rPr>
          <w:rStyle w:val="ca-1"/>
          <w:rFonts w:eastAsia="方正仿宋_GBK"/>
          <w:bCs/>
          <w:sz w:val="32"/>
          <w:szCs w:val="32"/>
        </w:rPr>
        <w:t>年</w:t>
      </w:r>
      <w:r w:rsidRPr="00A824F1">
        <w:rPr>
          <w:rStyle w:val="ca-1"/>
          <w:rFonts w:eastAsia="方正仿宋_GBK"/>
          <w:bCs/>
          <w:sz w:val="32"/>
          <w:szCs w:val="32"/>
        </w:rPr>
        <w:t>7</w:t>
      </w:r>
      <w:r w:rsidRPr="00A824F1">
        <w:rPr>
          <w:rStyle w:val="ca-1"/>
          <w:rFonts w:eastAsia="方正仿宋_GBK"/>
          <w:bCs/>
          <w:sz w:val="32"/>
          <w:szCs w:val="32"/>
        </w:rPr>
        <w:t>月至</w:t>
      </w:r>
      <w:r w:rsidRPr="00A824F1">
        <w:rPr>
          <w:rStyle w:val="ca-1"/>
          <w:rFonts w:eastAsia="方正仿宋_GBK"/>
          <w:bCs/>
          <w:sz w:val="32"/>
          <w:szCs w:val="32"/>
        </w:rPr>
        <w:t>20</w:t>
      </w:r>
      <w:r w:rsidR="00E72604">
        <w:rPr>
          <w:rStyle w:val="ca-1"/>
          <w:rFonts w:eastAsia="方正仿宋_GBK"/>
          <w:bCs/>
          <w:sz w:val="32"/>
          <w:szCs w:val="32"/>
        </w:rPr>
        <w:t>20</w:t>
      </w:r>
      <w:r w:rsidRPr="00A824F1">
        <w:rPr>
          <w:rStyle w:val="ca-1"/>
          <w:rFonts w:eastAsia="方正仿宋_GBK"/>
          <w:bCs/>
          <w:sz w:val="32"/>
          <w:szCs w:val="32"/>
        </w:rPr>
        <w:t>年</w:t>
      </w:r>
      <w:r w:rsidR="00E72604">
        <w:rPr>
          <w:rStyle w:val="ca-1"/>
          <w:rFonts w:eastAsia="方正仿宋_GBK"/>
          <w:bCs/>
          <w:sz w:val="32"/>
          <w:szCs w:val="32"/>
        </w:rPr>
        <w:t>9</w:t>
      </w:r>
      <w:r w:rsidRPr="00A824F1">
        <w:rPr>
          <w:rStyle w:val="ca-1"/>
          <w:rFonts w:eastAsia="方正仿宋_GBK"/>
          <w:bCs/>
          <w:sz w:val="32"/>
          <w:szCs w:val="32"/>
        </w:rPr>
        <w:t>月）、民族团结、</w:t>
      </w:r>
      <w:r w:rsidRPr="00A824F1">
        <w:rPr>
          <w:rStyle w:val="ca-1"/>
          <w:rFonts w:eastAsia="方正仿宋_GBK" w:hint="eastAsia"/>
          <w:bCs/>
          <w:sz w:val="32"/>
          <w:szCs w:val="32"/>
        </w:rPr>
        <w:t>新疆历史</w:t>
      </w:r>
      <w:r w:rsidRPr="00A824F1">
        <w:rPr>
          <w:rStyle w:val="ca-1"/>
          <w:rFonts w:eastAsia="方正仿宋_GBK"/>
          <w:bCs/>
          <w:sz w:val="32"/>
          <w:szCs w:val="32"/>
        </w:rPr>
        <w:t>和教育政策法律法规等内容。</w:t>
      </w:r>
    </w:p>
    <w:p w:rsidR="008F1C12" w:rsidRPr="00DC6CDB" w:rsidRDefault="008F1C12" w:rsidP="00DC6CDB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Fonts w:eastAsia="方正仿宋_GBK" w:hint="eastAsia"/>
          <w:bCs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（二）学科专业知识测试：包括中小学</w:t>
      </w:r>
      <w:bookmarkStart w:id="0" w:name="_GoBack"/>
      <w:bookmarkEnd w:id="0"/>
      <w:r w:rsidRPr="00A824F1">
        <w:rPr>
          <w:rStyle w:val="ca-1"/>
          <w:rFonts w:eastAsia="方正仿宋_GBK"/>
          <w:bCs/>
          <w:sz w:val="32"/>
          <w:szCs w:val="32"/>
        </w:rPr>
        <w:t>、中等职业院校各相关学科（详见岗位表）。</w:t>
      </w:r>
    </w:p>
    <w:p w:rsidR="00AA2419" w:rsidRPr="00A824F1" w:rsidRDefault="00AA2419" w:rsidP="00AA241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小学：</w:t>
      </w:r>
      <w:r w:rsidRPr="00A824F1">
        <w:rPr>
          <w:rFonts w:eastAsia="方正仿宋_GBK"/>
          <w:sz w:val="32"/>
          <w:szCs w:val="32"/>
        </w:rPr>
        <w:t>考试内容以《课程标准》为依据，以小学教材内容为基础；试题结构与一般小学毕业试题结构类似；试题难度高于小学毕业考试水平。</w:t>
      </w:r>
    </w:p>
    <w:p w:rsidR="00AA2419" w:rsidRPr="00A824F1" w:rsidRDefault="00AA2419" w:rsidP="00AA241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Fonts w:eastAsia="方正仿宋_GBK"/>
          <w:sz w:val="32"/>
          <w:szCs w:val="32"/>
        </w:rPr>
        <w:t>初中：考试内容以《课程标准》为依据，以初中教材内容为基础；试题结构与中考试题结构类似，试题难度略高于中考水平。</w:t>
      </w:r>
    </w:p>
    <w:p w:rsidR="008F1C12" w:rsidRPr="00A824F1" w:rsidRDefault="00AA2419" w:rsidP="008F1C1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Fonts w:eastAsia="方正仿宋_GBK"/>
          <w:sz w:val="32"/>
          <w:szCs w:val="32"/>
        </w:rPr>
        <w:t>高中：考试内容以《课程标准》为依据，以高中教材内容为基础；试题结构与高考试题结构类似（不考高考要求的选考内容），试题难度介于高考和高中学业水平</w:t>
      </w:r>
      <w:r w:rsidR="009B5DB2" w:rsidRPr="00A824F1">
        <w:rPr>
          <w:rFonts w:eastAsia="方正仿宋_GBK" w:hint="eastAsia"/>
          <w:sz w:val="32"/>
          <w:szCs w:val="32"/>
        </w:rPr>
        <w:t>考试</w:t>
      </w:r>
      <w:r w:rsidRPr="00A824F1">
        <w:rPr>
          <w:rFonts w:eastAsia="方正仿宋_GBK"/>
          <w:sz w:val="32"/>
          <w:szCs w:val="32"/>
        </w:rPr>
        <w:t>之间。</w:t>
      </w:r>
    </w:p>
    <w:p w:rsidR="00AA2419" w:rsidRPr="00A824F1" w:rsidRDefault="00AA2419" w:rsidP="00AA2419">
      <w:pPr>
        <w:pStyle w:val="HTML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 w:rsidRPr="00A824F1">
        <w:rPr>
          <w:rFonts w:ascii="Times New Roman" w:eastAsia="方正仿宋_GBK" w:hAnsi="Times New Roman" w:cs="Times New Roman"/>
          <w:sz w:val="32"/>
          <w:szCs w:val="32"/>
        </w:rPr>
        <w:t>中等职业院校：</w:t>
      </w:r>
      <w:r w:rsidRPr="00A824F1">
        <w:rPr>
          <w:rFonts w:ascii="Times New Roman" w:eastAsia="方正仿宋_GBK" w:hAnsi="Times New Roman" w:cs="Times New Roman"/>
          <w:snapToGrid w:val="0"/>
          <w:sz w:val="32"/>
          <w:szCs w:val="32"/>
        </w:rPr>
        <w:t>专业核心课程、职业能力所必须的专业主要教学内容。教材以乌鲁木齐市职业学校各个专业大中专教材为主，参考教材版本为国家和自治区规定目录内教材，人民教育出版社、</w:t>
      </w:r>
      <w:r w:rsidRPr="00A824F1">
        <w:rPr>
          <w:rFonts w:ascii="Times New Roman" w:eastAsia="方正仿宋_GBK" w:hAnsi="Times New Roman" w:cs="Times New Roman"/>
          <w:snapToGrid w:val="0"/>
          <w:sz w:val="32"/>
          <w:szCs w:val="32"/>
        </w:rPr>
        <w:lastRenderedPageBreak/>
        <w:t>高等教育出版社、华东师范大学出版社、中国劳动和社会保障出版社、东北师范大学出版社等出版社出版的相关教材。</w:t>
      </w:r>
    </w:p>
    <w:p w:rsidR="00AA2419" w:rsidRPr="00A824F1" w:rsidRDefault="00AA2419" w:rsidP="00AA241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Fonts w:eastAsia="方正仿宋_GBK"/>
          <w:sz w:val="32"/>
          <w:szCs w:val="32"/>
        </w:rPr>
        <w:t>无《课程标准》，无小学毕业考试、中考、高考的科目，报考教师可参照以往全疆教师业务考试的要求复习。</w:t>
      </w:r>
    </w:p>
    <w:p w:rsidR="00AA2419" w:rsidRPr="00A824F1" w:rsidRDefault="00AA2419" w:rsidP="00AA2419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firstLine="601"/>
        <w:rPr>
          <w:rFonts w:eastAsia="方正仿宋_GBK"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（三）</w:t>
      </w:r>
      <w:r w:rsidRPr="00A824F1">
        <w:rPr>
          <w:rFonts w:eastAsia="方正仿宋_GBK"/>
          <w:sz w:val="32"/>
          <w:szCs w:val="32"/>
        </w:rPr>
        <w:t>试卷统一使用国家通用语言文字命制，考生使用国家通用语言文字答题。</w:t>
      </w:r>
    </w:p>
    <w:p w:rsidR="00AA2419" w:rsidRPr="00A824F1" w:rsidRDefault="00AA2419" w:rsidP="00EC6D23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rightChars="269" w:right="565" w:firstLineChars="200" w:firstLine="640"/>
        <w:rPr>
          <w:rStyle w:val="ca-1"/>
          <w:rFonts w:ascii="方正黑体_GBK" w:eastAsia="方正黑体_GBK"/>
          <w:bCs/>
          <w:sz w:val="32"/>
          <w:szCs w:val="32"/>
        </w:rPr>
      </w:pPr>
      <w:r w:rsidRPr="00A824F1">
        <w:rPr>
          <w:rStyle w:val="ca-1"/>
          <w:rFonts w:ascii="方正黑体_GBK" w:eastAsia="方正黑体_GBK"/>
          <w:bCs/>
          <w:sz w:val="32"/>
          <w:szCs w:val="32"/>
        </w:rPr>
        <w:t>三、笔试</w:t>
      </w:r>
      <w:r w:rsidR="00EC6D23" w:rsidRPr="00A824F1">
        <w:rPr>
          <w:rStyle w:val="ca-1"/>
          <w:rFonts w:ascii="方正黑体_GBK" w:eastAsia="方正黑体_GBK"/>
          <w:bCs/>
          <w:sz w:val="32"/>
          <w:szCs w:val="32"/>
        </w:rPr>
        <w:t>时间及分值</w:t>
      </w:r>
    </w:p>
    <w:p w:rsidR="008F1C12" w:rsidRPr="00A824F1" w:rsidRDefault="00EC6D23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Fonts w:eastAsia="方正仿宋_GBK"/>
          <w:sz w:val="32"/>
          <w:szCs w:val="32"/>
        </w:rPr>
      </w:pPr>
      <w:r w:rsidRPr="00A824F1">
        <w:rPr>
          <w:rFonts w:eastAsia="方正仿宋_GBK"/>
          <w:bCs/>
          <w:sz w:val="32"/>
          <w:szCs w:val="32"/>
        </w:rPr>
        <w:t>考试</w:t>
      </w:r>
      <w:r w:rsidRPr="00A824F1">
        <w:rPr>
          <w:rFonts w:eastAsia="方正仿宋_GBK"/>
          <w:sz w:val="32"/>
          <w:szCs w:val="32"/>
        </w:rPr>
        <w:t>时间</w:t>
      </w:r>
      <w:r w:rsidRPr="00A824F1">
        <w:rPr>
          <w:rFonts w:eastAsia="方正仿宋_GBK"/>
          <w:sz w:val="32"/>
          <w:szCs w:val="32"/>
        </w:rPr>
        <w:t>120</w:t>
      </w:r>
      <w:r w:rsidRPr="00A824F1">
        <w:rPr>
          <w:rFonts w:eastAsia="方正仿宋_GBK"/>
          <w:sz w:val="32"/>
          <w:szCs w:val="32"/>
        </w:rPr>
        <w:t>分钟，试卷满分</w:t>
      </w:r>
      <w:r w:rsidRPr="00A824F1">
        <w:rPr>
          <w:rFonts w:eastAsia="方正仿宋_GBK"/>
          <w:sz w:val="32"/>
          <w:szCs w:val="32"/>
        </w:rPr>
        <w:t>150</w:t>
      </w:r>
      <w:r w:rsidRPr="00A824F1">
        <w:rPr>
          <w:rFonts w:eastAsia="方正仿宋_GBK"/>
          <w:sz w:val="32"/>
          <w:szCs w:val="32"/>
        </w:rPr>
        <w:t>分（其中综合知识</w:t>
      </w:r>
      <w:r w:rsidR="00F2506B">
        <w:rPr>
          <w:rFonts w:eastAsia="方正仿宋_GBK"/>
          <w:sz w:val="32"/>
          <w:szCs w:val="32"/>
        </w:rPr>
        <w:t>5</w:t>
      </w:r>
      <w:r w:rsidRPr="00A824F1">
        <w:rPr>
          <w:rFonts w:eastAsia="方正仿宋_GBK"/>
          <w:sz w:val="32"/>
          <w:szCs w:val="32"/>
        </w:rPr>
        <w:t>0</w:t>
      </w:r>
      <w:r w:rsidRPr="00A824F1">
        <w:rPr>
          <w:rFonts w:eastAsia="方正仿宋_GBK"/>
          <w:sz w:val="32"/>
          <w:szCs w:val="32"/>
        </w:rPr>
        <w:t>分，学科专业知识</w:t>
      </w:r>
      <w:r w:rsidRPr="00A824F1">
        <w:rPr>
          <w:rFonts w:eastAsia="方正仿宋_GBK"/>
          <w:sz w:val="32"/>
          <w:szCs w:val="32"/>
        </w:rPr>
        <w:t>1</w:t>
      </w:r>
      <w:r w:rsidR="00F2506B">
        <w:rPr>
          <w:rFonts w:eastAsia="方正仿宋_GBK"/>
          <w:sz w:val="32"/>
          <w:szCs w:val="32"/>
        </w:rPr>
        <w:t>0</w:t>
      </w:r>
      <w:r w:rsidRPr="00A824F1">
        <w:rPr>
          <w:rFonts w:eastAsia="方正仿宋_GBK"/>
          <w:sz w:val="32"/>
          <w:szCs w:val="32"/>
        </w:rPr>
        <w:t>0</w:t>
      </w:r>
      <w:r w:rsidRPr="00A824F1">
        <w:rPr>
          <w:rFonts w:eastAsia="方正仿宋_GBK"/>
          <w:sz w:val="32"/>
          <w:szCs w:val="32"/>
        </w:rPr>
        <w:t>分）。</w:t>
      </w:r>
    </w:p>
    <w:p w:rsidR="00AA2419" w:rsidRPr="00A824F1" w:rsidRDefault="00AA2419" w:rsidP="00AA2419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rightChars="269" w:right="565" w:firstLine="630"/>
        <w:rPr>
          <w:rStyle w:val="ca-1"/>
          <w:rFonts w:ascii="方正仿宋_GBK" w:eastAsia="方正仿宋_GBK" w:hAnsi="华文中宋"/>
          <w:bCs/>
          <w:sz w:val="32"/>
          <w:szCs w:val="32"/>
        </w:rPr>
      </w:pPr>
    </w:p>
    <w:sectPr w:rsidR="00AA2419" w:rsidRPr="00A824F1" w:rsidSect="008F1C12">
      <w:pgSz w:w="11906" w:h="16838" w:code="9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52" w:rsidRDefault="00BF5F52" w:rsidP="002906BC">
      <w:r>
        <w:separator/>
      </w:r>
    </w:p>
  </w:endnote>
  <w:endnote w:type="continuationSeparator" w:id="0">
    <w:p w:rsidR="00BF5F52" w:rsidRDefault="00BF5F52" w:rsidP="0029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52" w:rsidRDefault="00BF5F52" w:rsidP="002906BC">
      <w:r>
        <w:separator/>
      </w:r>
    </w:p>
  </w:footnote>
  <w:footnote w:type="continuationSeparator" w:id="0">
    <w:p w:rsidR="00BF5F52" w:rsidRDefault="00BF5F52" w:rsidP="0029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02323"/>
    <w:multiLevelType w:val="hybridMultilevel"/>
    <w:tmpl w:val="90301540"/>
    <w:lvl w:ilvl="0" w:tplc="42B69C32">
      <w:start w:val="1"/>
      <w:numFmt w:val="japaneseCounting"/>
      <w:lvlText w:val="%1、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" w15:restartNumberingAfterBreak="0">
    <w:nsid w:val="6F86317D"/>
    <w:multiLevelType w:val="multilevel"/>
    <w:tmpl w:val="6F86317D"/>
    <w:lvl w:ilvl="0">
      <w:start w:val="1"/>
      <w:numFmt w:val="japaneseCounting"/>
      <w:lvlText w:val="%1、"/>
      <w:lvlJc w:val="left"/>
      <w:pPr>
        <w:ind w:left="51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02"/>
    <w:rsid w:val="00046416"/>
    <w:rsid w:val="0014400F"/>
    <w:rsid w:val="001A09FB"/>
    <w:rsid w:val="001A7251"/>
    <w:rsid w:val="001B0EC6"/>
    <w:rsid w:val="001B6FA5"/>
    <w:rsid w:val="002906BC"/>
    <w:rsid w:val="002A5F8B"/>
    <w:rsid w:val="003335BE"/>
    <w:rsid w:val="00360A8F"/>
    <w:rsid w:val="00365CF6"/>
    <w:rsid w:val="00384023"/>
    <w:rsid w:val="003D3604"/>
    <w:rsid w:val="00493CF3"/>
    <w:rsid w:val="004A1179"/>
    <w:rsid w:val="005732B9"/>
    <w:rsid w:val="00626EBF"/>
    <w:rsid w:val="00682CA0"/>
    <w:rsid w:val="00742006"/>
    <w:rsid w:val="00750845"/>
    <w:rsid w:val="008A1F24"/>
    <w:rsid w:val="008F1C12"/>
    <w:rsid w:val="00926D71"/>
    <w:rsid w:val="009A65CE"/>
    <w:rsid w:val="009B4053"/>
    <w:rsid w:val="009B5DB2"/>
    <w:rsid w:val="009B67E1"/>
    <w:rsid w:val="009F6723"/>
    <w:rsid w:val="00A32F02"/>
    <w:rsid w:val="00A76108"/>
    <w:rsid w:val="00A824F1"/>
    <w:rsid w:val="00A909B1"/>
    <w:rsid w:val="00A929FC"/>
    <w:rsid w:val="00AA0C17"/>
    <w:rsid w:val="00AA2419"/>
    <w:rsid w:val="00AC3C73"/>
    <w:rsid w:val="00B04813"/>
    <w:rsid w:val="00BF5F52"/>
    <w:rsid w:val="00C10155"/>
    <w:rsid w:val="00C137D8"/>
    <w:rsid w:val="00D60108"/>
    <w:rsid w:val="00D650B2"/>
    <w:rsid w:val="00DC6CDB"/>
    <w:rsid w:val="00E45B3A"/>
    <w:rsid w:val="00E72604"/>
    <w:rsid w:val="00E902F9"/>
    <w:rsid w:val="00E92F0B"/>
    <w:rsid w:val="00EC01C1"/>
    <w:rsid w:val="00EC6D23"/>
    <w:rsid w:val="00F14CA3"/>
    <w:rsid w:val="00F2506B"/>
    <w:rsid w:val="4CE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F60FB"/>
  <w15:docId w15:val="{FEF1F159-C42A-4EEA-A013-2F6B5591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365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36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365C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65CF6"/>
    <w:rPr>
      <w:sz w:val="18"/>
      <w:szCs w:val="18"/>
    </w:rPr>
  </w:style>
  <w:style w:type="character" w:customStyle="1" w:styleId="ca-1">
    <w:name w:val="ca-1"/>
    <w:basedOn w:val="a0"/>
    <w:qFormat/>
    <w:rsid w:val="00365CF6"/>
  </w:style>
  <w:style w:type="paragraph" w:styleId="a7">
    <w:name w:val="List Paragraph"/>
    <w:basedOn w:val="a"/>
    <w:uiPriority w:val="34"/>
    <w:qFormat/>
    <w:rsid w:val="00365CF6"/>
    <w:pPr>
      <w:ind w:firstLineChars="200" w:firstLine="420"/>
    </w:pPr>
  </w:style>
  <w:style w:type="paragraph" w:styleId="a8">
    <w:name w:val="Document Map"/>
    <w:basedOn w:val="a"/>
    <w:link w:val="a9"/>
    <w:uiPriority w:val="99"/>
    <w:semiHidden/>
    <w:unhideWhenUsed/>
    <w:rsid w:val="00AA2419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AA2419"/>
    <w:rPr>
      <w:rFonts w:ascii="宋体" w:eastAsia="宋体" w:hAnsi="Times New Roman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AA2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AA2419"/>
    <w:rPr>
      <w:rFonts w:ascii="黑体" w:eastAsia="黑体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徐波</cp:lastModifiedBy>
  <cp:revision>45</cp:revision>
  <cp:lastPrinted>2019-05-07T04:42:00Z</cp:lastPrinted>
  <dcterms:created xsi:type="dcterms:W3CDTF">2019-05-07T00:10:00Z</dcterms:created>
  <dcterms:modified xsi:type="dcterms:W3CDTF">2020-09-30T07:46:00Z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