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4"/>
          <w:szCs w:val="34"/>
        </w:rPr>
      </w:pPr>
      <w:bookmarkStart w:id="0" w:name="_GoBack"/>
      <w:bookmarkEnd w:id="0"/>
      <w:r>
        <w:rPr>
          <w:rFonts w:hint="eastAsia" w:ascii="仿宋_GB2312" w:hAnsi="仿宋_GB2312" w:eastAsia="仿宋_GB2312" w:cs="仿宋_GB2312"/>
          <w:sz w:val="34"/>
          <w:szCs w:val="34"/>
        </w:rPr>
        <w:t>附件</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rPr>
        <w:t>：</w:t>
      </w:r>
    </w:p>
    <w:p>
      <w:pPr>
        <w:jc w:val="center"/>
        <w:rPr>
          <w:rFonts w:hint="eastAsia"/>
          <w:sz w:val="44"/>
          <w:szCs w:val="44"/>
          <w:lang w:val="en-US" w:eastAsia="zh-CN"/>
        </w:rPr>
      </w:pPr>
      <w:r>
        <w:rPr>
          <w:rFonts w:hint="eastAsia" w:ascii="方正小标宋简体" w:hAnsi="方正小标宋简体" w:eastAsia="方正小标宋简体" w:cs="方正小标宋简体"/>
          <w:i w:val="0"/>
          <w:iCs w:val="0"/>
          <w:caps w:val="0"/>
          <w:color w:val="333333"/>
          <w:spacing w:val="0"/>
          <w:kern w:val="0"/>
          <w:sz w:val="32"/>
          <w:szCs w:val="32"/>
          <w:highlight w:val="none"/>
          <w:shd w:val="clear" w:color="auto" w:fill="FFFFFF"/>
          <w:lang w:val="en-US" w:eastAsia="zh-CN" w:bidi="ar"/>
        </w:rPr>
        <w:t>2024年阜新市海州区参加辽宁省事业单位集中面向社会公开招聘工作人员（D类中小学教师岗位）面试教材版本</w:t>
      </w:r>
    </w:p>
    <w:tbl>
      <w:tblPr>
        <w:tblStyle w:val="5"/>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2475"/>
        <w:gridCol w:w="1170"/>
        <w:gridCol w:w="960"/>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序</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书籍名称</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年级</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数量</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语文</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一至六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12</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数学</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一至六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12</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北京师范大学出版社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美术</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一至六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12</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人民美术出版社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4</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音乐</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一至六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12</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人民音乐出版社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5</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体育与健康</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一至六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6</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英语</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三至六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外语教学与研究出版社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7</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信息技术</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三至六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辽宁师范大学出版社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8</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语文</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七至九</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6</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9</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数学</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七至九</w:t>
            </w:r>
          </w:p>
        </w:tc>
        <w:tc>
          <w:tcPr>
            <w:tcW w:w="96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6</w:t>
            </w:r>
          </w:p>
        </w:tc>
        <w:tc>
          <w:tcPr>
            <w:tcW w:w="3186"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北京师范大学出版社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10</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生物学</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七至八</w:t>
            </w:r>
          </w:p>
        </w:tc>
        <w:tc>
          <w:tcPr>
            <w:tcW w:w="96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4</w:t>
            </w:r>
          </w:p>
        </w:tc>
        <w:tc>
          <w:tcPr>
            <w:tcW w:w="3186"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11</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中国历史</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七至八</w:t>
            </w:r>
          </w:p>
        </w:tc>
        <w:tc>
          <w:tcPr>
            <w:tcW w:w="96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4</w:t>
            </w:r>
          </w:p>
        </w:tc>
        <w:tc>
          <w:tcPr>
            <w:tcW w:w="3186"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12</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世界历史</w:t>
            </w:r>
          </w:p>
        </w:tc>
        <w:tc>
          <w:tcPr>
            <w:tcW w:w="117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九</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318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13</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物理</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八至九</w:t>
            </w:r>
          </w:p>
        </w:tc>
        <w:tc>
          <w:tcPr>
            <w:tcW w:w="96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3</w:t>
            </w:r>
          </w:p>
        </w:tc>
        <w:tc>
          <w:tcPr>
            <w:tcW w:w="3186"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14</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化学</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九</w:t>
            </w:r>
          </w:p>
        </w:tc>
        <w:tc>
          <w:tcPr>
            <w:tcW w:w="96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2</w:t>
            </w:r>
          </w:p>
        </w:tc>
        <w:tc>
          <w:tcPr>
            <w:tcW w:w="3186"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15</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数学（必修）</w:t>
            </w:r>
          </w:p>
        </w:tc>
        <w:tc>
          <w:tcPr>
            <w:tcW w:w="117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4</w:t>
            </w:r>
          </w:p>
        </w:tc>
        <w:tc>
          <w:tcPr>
            <w:tcW w:w="3186"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16</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数学（选择性必修）</w:t>
            </w:r>
          </w:p>
        </w:tc>
        <w:tc>
          <w:tcPr>
            <w:tcW w:w="1170"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3186"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17</w:t>
            </w:r>
          </w:p>
        </w:tc>
        <w:tc>
          <w:tcPr>
            <w:tcW w:w="2475"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地理（必修）</w:t>
            </w:r>
          </w:p>
        </w:tc>
        <w:tc>
          <w:tcPr>
            <w:tcW w:w="1170"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3186"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18</w:t>
            </w:r>
          </w:p>
        </w:tc>
        <w:tc>
          <w:tcPr>
            <w:tcW w:w="247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地理（选择性必修）</w:t>
            </w:r>
          </w:p>
        </w:tc>
        <w:tc>
          <w:tcPr>
            <w:tcW w:w="1170"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3186"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19</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物理（必修）</w:t>
            </w:r>
          </w:p>
        </w:tc>
        <w:tc>
          <w:tcPr>
            <w:tcW w:w="1170"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3186"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20</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物理</w:t>
            </w:r>
            <w:r>
              <w:rPr>
                <w:rFonts w:hint="eastAsia"/>
                <w:sz w:val="28"/>
                <w:szCs w:val="28"/>
                <w:vertAlign w:val="baseline"/>
                <w:lang w:val="en-US" w:eastAsia="zh-CN"/>
              </w:rPr>
              <w:t>（选择性必修）</w:t>
            </w:r>
          </w:p>
        </w:tc>
        <w:tc>
          <w:tcPr>
            <w:tcW w:w="1170"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3186"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21</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历史（必修）</w:t>
            </w:r>
          </w:p>
        </w:tc>
        <w:tc>
          <w:tcPr>
            <w:tcW w:w="1170"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3186"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6"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22</w:t>
            </w:r>
          </w:p>
        </w:tc>
        <w:tc>
          <w:tcPr>
            <w:tcW w:w="247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历史（选择性必修）</w:t>
            </w:r>
          </w:p>
        </w:tc>
        <w:tc>
          <w:tcPr>
            <w:tcW w:w="1170"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高中</w:t>
            </w:r>
          </w:p>
        </w:tc>
        <w:tc>
          <w:tcPr>
            <w:tcW w:w="96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3186" w:type="dxa"/>
            <w:vAlign w:val="center"/>
          </w:tcPr>
          <w:p>
            <w:pPr>
              <w:jc w:val="center"/>
              <w:rPr>
                <w:rFonts w:hint="default"/>
                <w:sz w:val="28"/>
                <w:szCs w:val="28"/>
                <w:vertAlign w:val="baseline"/>
                <w:lang w:val="en-US" w:eastAsia="zh-CN"/>
              </w:rPr>
            </w:pPr>
            <w:r>
              <w:rPr>
                <w:rFonts w:hint="eastAsia" w:cstheme="minorBidi"/>
                <w:kern w:val="2"/>
                <w:sz w:val="28"/>
                <w:szCs w:val="28"/>
                <w:vertAlign w:val="baseline"/>
                <w:lang w:val="en-US" w:eastAsia="zh-CN" w:bidi="ar-SA"/>
              </w:rPr>
              <w:t>人民教育出版社</w:t>
            </w:r>
          </w:p>
        </w:tc>
      </w:tr>
    </w:tbl>
    <w:p>
      <w:pPr>
        <w:rPr>
          <w:rFonts w:hint="default"/>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MzZjZWVjMzE3NzYwMTYyMGViYTg5NTQyMWZiODYifQ=="/>
  </w:docVars>
  <w:rsids>
    <w:rsidRoot w:val="73DD63CE"/>
    <w:rsid w:val="039B5B6E"/>
    <w:rsid w:val="092C56EA"/>
    <w:rsid w:val="1AB666FD"/>
    <w:rsid w:val="208C472F"/>
    <w:rsid w:val="215F3612"/>
    <w:rsid w:val="25230B6F"/>
    <w:rsid w:val="2C330405"/>
    <w:rsid w:val="3D9B0A34"/>
    <w:rsid w:val="41AC7C6E"/>
    <w:rsid w:val="73DD6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423</Words>
  <Characters>443</Characters>
  <Lines>0</Lines>
  <Paragraphs>0</Paragraphs>
  <TotalTime>0</TotalTime>
  <ScaleCrop>false</ScaleCrop>
  <LinksUpToDate>false</LinksUpToDate>
  <CharactersWithSpaces>443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2024-06-03T06:21:00Z</dcterms:created>
  <dc:creator>      zZ</dc:creator>
  <cp:lastModifiedBy>AnswerTea--答案茶</cp:lastModifiedBy>
  <dcterms:modified xsi:type="dcterms:W3CDTF">2024-06-20T06:25:36Z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2DD36DB3ABD54D69B96EEF800D1A0816_13</vt:lpwstr>
  </property>
</Properties>
</file>